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2921C" w14:textId="77777777" w:rsidR="006C644B" w:rsidRDefault="006C644B" w:rsidP="006C644B">
      <w:r>
        <w:t xml:space="preserve">  </w:t>
      </w:r>
      <w:r>
        <w:rPr>
          <w:noProof/>
        </w:rPr>
        <w:drawing>
          <wp:inline distT="0" distB="0" distL="0" distR="0" wp14:anchorId="24F30F1F" wp14:editId="1B97D3FB">
            <wp:extent cx="1764891" cy="670449"/>
            <wp:effectExtent l="0" t="0" r="635"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uratorium_klei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67124" cy="671297"/>
                    </a:xfrm>
                    <a:prstGeom prst="rect">
                      <a:avLst/>
                    </a:prstGeom>
                  </pic:spPr>
                </pic:pic>
              </a:graphicData>
            </a:graphic>
          </wp:inline>
        </w:drawing>
      </w:r>
      <w:r>
        <w:tab/>
      </w:r>
      <w:r>
        <w:tab/>
      </w:r>
      <w:r>
        <w:tab/>
      </w:r>
      <w:r>
        <w:tab/>
        <w:t xml:space="preserve">             </w:t>
      </w:r>
      <w:r>
        <w:tab/>
        <w:t xml:space="preserve">   </w:t>
      </w:r>
      <w:r>
        <w:rPr>
          <w:noProof/>
        </w:rPr>
        <w:drawing>
          <wp:inline distT="0" distB="0" distL="0" distR="0" wp14:anchorId="2AAC151C" wp14:editId="26B28D3E">
            <wp:extent cx="1391479" cy="624985"/>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Immaterielles-Kulturerbe Signatur.jpg"/>
                    <pic:cNvPicPr/>
                  </pic:nvPicPr>
                  <pic:blipFill>
                    <a:blip r:embed="rId5">
                      <a:extLst>
                        <a:ext uri="{28A0092B-C50C-407E-A947-70E740481C1C}">
                          <a14:useLocalDpi xmlns:a14="http://schemas.microsoft.com/office/drawing/2010/main" val="0"/>
                        </a:ext>
                      </a:extLst>
                    </a:blip>
                    <a:stretch>
                      <a:fillRect/>
                    </a:stretch>
                  </pic:blipFill>
                  <pic:spPr>
                    <a:xfrm>
                      <a:off x="0" y="0"/>
                      <a:ext cx="1397743" cy="627798"/>
                    </a:xfrm>
                    <a:prstGeom prst="rect">
                      <a:avLst/>
                    </a:prstGeom>
                  </pic:spPr>
                </pic:pic>
              </a:graphicData>
            </a:graphic>
          </wp:inline>
        </w:drawing>
      </w:r>
    </w:p>
    <w:p w14:paraId="0DCBEDC7" w14:textId="77777777" w:rsidR="006C644B" w:rsidRDefault="006C644B" w:rsidP="006C644B">
      <w:pPr>
        <w:rPr>
          <w:rFonts w:ascii="Encode Sans Semi Condensed" w:hAnsi="Encode Sans Semi Condensed"/>
        </w:rPr>
      </w:pPr>
    </w:p>
    <w:p w14:paraId="636DA835" w14:textId="77777777" w:rsidR="006C644B" w:rsidRDefault="006C644B" w:rsidP="006C644B">
      <w:pPr>
        <w:rPr>
          <w:rFonts w:ascii="Encode Sans Semi Condensed" w:hAnsi="Encode Sans Semi Condensed"/>
        </w:rPr>
      </w:pPr>
    </w:p>
    <w:p w14:paraId="00DAECF3" w14:textId="77777777" w:rsidR="006C644B" w:rsidRPr="00F57293" w:rsidRDefault="006C644B" w:rsidP="006C644B">
      <w:pPr>
        <w:spacing w:after="120"/>
        <w:rPr>
          <w:rFonts w:ascii="Encode Sans Semi Condensed" w:hAnsi="Encode Sans Semi Condensed" w:cs="Arial"/>
          <w:b/>
          <w:bCs/>
        </w:rPr>
      </w:pPr>
      <w:r w:rsidRPr="00F57293">
        <w:rPr>
          <w:rFonts w:ascii="Encode Sans Semi Condensed" w:hAnsi="Encode Sans Semi Condensed" w:cs="Arial"/>
          <w:b/>
          <w:bCs/>
        </w:rPr>
        <w:t>Bundesweite Aktion zum Kulturerbe-Status der Friedhofskultur</w:t>
      </w:r>
    </w:p>
    <w:p w14:paraId="69C0C4C5" w14:textId="77777777" w:rsidR="006C644B" w:rsidRPr="00ED1C5F" w:rsidRDefault="006C644B" w:rsidP="006C644B">
      <w:pPr>
        <w:spacing w:after="120"/>
        <w:rPr>
          <w:rFonts w:ascii="Encode Sans Semi Condensed" w:hAnsi="Encode Sans Semi Condensed" w:cs="Arial"/>
        </w:rPr>
      </w:pPr>
    </w:p>
    <w:p w14:paraId="2349B700" w14:textId="77777777" w:rsidR="006C644B" w:rsidRPr="00F57293" w:rsidRDefault="006C644B" w:rsidP="006C644B">
      <w:pPr>
        <w:spacing w:after="120"/>
        <w:rPr>
          <w:rFonts w:ascii="Encode Sans Semi Condensed" w:hAnsi="Encode Sans Semi Condensed" w:cs="Arial"/>
          <w:sz w:val="32"/>
          <w:szCs w:val="32"/>
        </w:rPr>
      </w:pPr>
      <w:r w:rsidRPr="00F57293">
        <w:rPr>
          <w:rFonts w:ascii="Encode Sans Semi Condensed" w:hAnsi="Encode Sans Semi Condensed" w:cs="Arial"/>
          <w:sz w:val="32"/>
          <w:szCs w:val="32"/>
        </w:rPr>
        <w:t xml:space="preserve">125 Städte zeichnen ihre Friedhöfe </w:t>
      </w:r>
      <w:r>
        <w:rPr>
          <w:rFonts w:ascii="Encode Sans Semi Condensed" w:hAnsi="Encode Sans Semi Condensed" w:cs="Arial"/>
          <w:sz w:val="32"/>
          <w:szCs w:val="32"/>
        </w:rPr>
        <w:t>als</w:t>
      </w:r>
      <w:r>
        <w:rPr>
          <w:rFonts w:ascii="Encode Sans Semi Condensed" w:hAnsi="Encode Sans Semi Condensed" w:cs="Arial"/>
          <w:sz w:val="32"/>
          <w:szCs w:val="32"/>
        </w:rPr>
        <w:br/>
      </w:r>
      <w:r w:rsidRPr="00F57293">
        <w:rPr>
          <w:rFonts w:ascii="Encode Sans Semi Condensed" w:hAnsi="Encode Sans Semi Condensed" w:cs="Arial"/>
          <w:sz w:val="32"/>
          <w:szCs w:val="32"/>
        </w:rPr>
        <w:t>Teil des Immateriellen Kulturerbes</w:t>
      </w:r>
      <w:r>
        <w:rPr>
          <w:rFonts w:ascii="Encode Sans Semi Condensed" w:hAnsi="Encode Sans Semi Condensed" w:cs="Arial"/>
          <w:sz w:val="32"/>
          <w:szCs w:val="32"/>
        </w:rPr>
        <w:t xml:space="preserve"> aus</w:t>
      </w:r>
    </w:p>
    <w:p w14:paraId="5DFE3C7C" w14:textId="77777777" w:rsidR="006C644B" w:rsidRPr="00ED1C5F" w:rsidRDefault="006C644B" w:rsidP="006C644B">
      <w:pPr>
        <w:spacing w:after="120"/>
        <w:rPr>
          <w:rFonts w:ascii="Encode Sans Semi Condensed" w:hAnsi="Encode Sans Semi Condensed" w:cs="Arial"/>
        </w:rPr>
      </w:pPr>
    </w:p>
    <w:p w14:paraId="7D6357CE" w14:textId="77777777" w:rsidR="006C644B" w:rsidRPr="00ED1C5F" w:rsidRDefault="006C644B" w:rsidP="006C644B">
      <w:pPr>
        <w:spacing w:after="120"/>
        <w:rPr>
          <w:rFonts w:ascii="Encode Sans Semi Condensed" w:hAnsi="Encode Sans Semi Condensed" w:cs="Arial"/>
        </w:rPr>
      </w:pPr>
      <w:r w:rsidRPr="00F57293">
        <w:rPr>
          <w:rFonts w:ascii="Encode Sans Semi Condensed" w:hAnsi="Encode Sans Semi Condensed" w:cs="Arial"/>
          <w:b/>
          <w:bCs/>
        </w:rPr>
        <w:t>Unna/Berlin</w:t>
      </w:r>
      <w:r w:rsidRPr="00ED1C5F">
        <w:rPr>
          <w:rFonts w:ascii="Encode Sans Semi Condensed" w:hAnsi="Encode Sans Semi Condensed" w:cs="Arial"/>
        </w:rPr>
        <w:t xml:space="preserve">.  125 Städte, 300 Friedhöfe, 1 Aktion: Mit einer gemeinschaftlichen bundesweiten Aktion wird jetzt zum Tag des Friedhofs auf den neuen UNESCO-Titel „Immaterielles Kulturerbe Friedhofskultur in Deutschland“ aufmerksam gemacht. Zeitgleich stellen in den beteiligten Städten Verwaltungen öffentlichkeitswirksam neue Informationstafeln vor, die auf die Bedeutung der Friedhofskultur für unsere Gesellschaft verweisen. Die Kampagne für das deutsche Friedhofswesen führt das Kuratorium Immaterielles Erbe Friedhofskultur mit Unterstützung der Verbände und Organisationen des Friedhofswesens durch </w:t>
      </w:r>
      <w:r w:rsidRPr="00ED1C5F">
        <w:rPr>
          <w:rFonts w:ascii="Encode Sans Semi Condensed" w:hAnsi="Encode Sans Semi Condensed" w:cs="Arial"/>
          <w:spacing w:val="3"/>
        </w:rPr>
        <w:t>sowie in enger Verzahnung mit der Arbeitsgemeinschaft Friedhof und Denkmal mit dem Museum für Sepulkralkultur.</w:t>
      </w:r>
    </w:p>
    <w:p w14:paraId="672C7637" w14:textId="77777777" w:rsidR="006C644B" w:rsidRPr="00ED1C5F" w:rsidRDefault="006C644B" w:rsidP="006C644B">
      <w:pPr>
        <w:pStyle w:val="EinfAbs"/>
        <w:spacing w:after="120" w:line="240" w:lineRule="auto"/>
        <w:rPr>
          <w:rFonts w:ascii="Encode Sans Semi Condensed" w:hAnsi="Encode Sans Semi Condensed" w:cs="Arial"/>
          <w:color w:val="auto"/>
          <w:spacing w:val="3"/>
        </w:rPr>
      </w:pPr>
      <w:r w:rsidRPr="00ED1C5F">
        <w:rPr>
          <w:rFonts w:ascii="Encode Sans Semi Condensed" w:hAnsi="Encode Sans Semi Condensed" w:cs="Arial"/>
          <w:color w:val="auto"/>
          <w:spacing w:val="3"/>
        </w:rPr>
        <w:t>Freitag, der 13. März 2020, war ein historisches Datum für das deutsche Friedhofswesen: An diesem Tag beschloss die Kultusministerkonferenz auf Empfehlung der Deutschen UNESCO-Kommission die Friedhofskultur in Deutschland in das Bundesweite Verzeichnis des Immateriellen Kulturerbes aufzunehmen. Und dennoch war dieser Freitag der 13. kein glückliches Datum: Er war zugleich der Beginn des Corona-</w:t>
      </w:r>
      <w:proofErr w:type="spellStart"/>
      <w:r w:rsidRPr="00ED1C5F">
        <w:rPr>
          <w:rFonts w:ascii="Encode Sans Semi Condensed" w:hAnsi="Encode Sans Semi Condensed" w:cs="Arial"/>
          <w:color w:val="auto"/>
          <w:spacing w:val="3"/>
        </w:rPr>
        <w:t>Lockdowns</w:t>
      </w:r>
      <w:proofErr w:type="spellEnd"/>
      <w:r w:rsidRPr="00ED1C5F">
        <w:rPr>
          <w:rFonts w:ascii="Encode Sans Semi Condensed" w:hAnsi="Encode Sans Semi Condensed" w:cs="Arial"/>
          <w:color w:val="auto"/>
          <w:spacing w:val="3"/>
        </w:rPr>
        <w:t>, was dazu führte, dass die Ernennung medial völlig unterging.</w:t>
      </w:r>
    </w:p>
    <w:p w14:paraId="2FC009E7" w14:textId="77777777" w:rsidR="006C644B" w:rsidRPr="00ED1C5F" w:rsidRDefault="006C644B" w:rsidP="006C644B">
      <w:pPr>
        <w:pStyle w:val="EinfAbs"/>
        <w:spacing w:after="120" w:line="240" w:lineRule="auto"/>
        <w:rPr>
          <w:rFonts w:ascii="Encode Sans Semi Condensed" w:hAnsi="Encode Sans Semi Condensed" w:cs="Arial"/>
          <w:color w:val="auto"/>
          <w:spacing w:val="3"/>
        </w:rPr>
      </w:pPr>
      <w:r w:rsidRPr="00ED1C5F">
        <w:rPr>
          <w:rFonts w:ascii="Encode Sans Semi Condensed" w:hAnsi="Encode Sans Semi Condensed" w:cs="Arial"/>
          <w:color w:val="auto"/>
          <w:spacing w:val="3"/>
        </w:rPr>
        <w:t>Deshalb gibt es jetzt einen sogenannten „</w:t>
      </w:r>
      <w:proofErr w:type="spellStart"/>
      <w:r w:rsidRPr="00ED1C5F">
        <w:rPr>
          <w:rFonts w:ascii="Encode Sans Semi Condensed" w:hAnsi="Encode Sans Semi Condensed" w:cs="Arial"/>
          <w:color w:val="auto"/>
          <w:spacing w:val="3"/>
        </w:rPr>
        <w:t>Restart</w:t>
      </w:r>
      <w:proofErr w:type="spellEnd"/>
      <w:r w:rsidRPr="00ED1C5F">
        <w:rPr>
          <w:rFonts w:ascii="Encode Sans Semi Condensed" w:hAnsi="Encode Sans Semi Condensed" w:cs="Arial"/>
          <w:color w:val="auto"/>
          <w:spacing w:val="3"/>
        </w:rPr>
        <w:t xml:space="preserve">“ zum Tag des Friedhofs am kommenden Sonntag. Mit bundesweiten Aktionen will das Kuratorium Immaterielles Erbe Friedhofskultur auf die Ernennung aufmerksam machen. </w:t>
      </w:r>
    </w:p>
    <w:p w14:paraId="7548A84C" w14:textId="77777777" w:rsidR="006C644B" w:rsidRPr="00ED1C5F" w:rsidRDefault="006C644B" w:rsidP="006C644B">
      <w:pPr>
        <w:autoSpaceDE w:val="0"/>
        <w:autoSpaceDN w:val="0"/>
        <w:adjustRightInd w:val="0"/>
        <w:spacing w:after="120"/>
        <w:textAlignment w:val="center"/>
        <w:rPr>
          <w:rFonts w:ascii="Encode Sans Semi Condensed" w:hAnsi="Encode Sans Semi Condensed" w:cs="Franklin Gothic Book"/>
          <w:color w:val="000000"/>
        </w:rPr>
      </w:pPr>
      <w:r w:rsidRPr="00ED1C5F">
        <w:rPr>
          <w:rFonts w:ascii="Encode Sans Semi Condensed" w:hAnsi="Encode Sans Semi Condensed" w:cs="Franklin Gothic Book"/>
          <w:color w:val="000000"/>
        </w:rPr>
        <w:t>„</w:t>
      </w:r>
      <w:r w:rsidRPr="003A25D4">
        <w:rPr>
          <w:rFonts w:ascii="Encode Sans Semi Condensed" w:hAnsi="Encode Sans Semi Condensed" w:cs="Franklin Gothic Book"/>
          <w:color w:val="000000"/>
        </w:rPr>
        <w:t>D</w:t>
      </w:r>
      <w:r w:rsidRPr="00ED1C5F">
        <w:rPr>
          <w:rFonts w:ascii="Encode Sans Semi Condensed" w:hAnsi="Encode Sans Semi Condensed" w:cs="Franklin Gothic Book"/>
          <w:color w:val="000000"/>
        </w:rPr>
        <w:t>ieses</w:t>
      </w:r>
      <w:r w:rsidRPr="003A25D4">
        <w:rPr>
          <w:rFonts w:ascii="Encode Sans Semi Condensed" w:hAnsi="Encode Sans Semi Condensed" w:cs="Franklin Gothic Book"/>
          <w:color w:val="000000"/>
        </w:rPr>
        <w:t xml:space="preserve"> </w:t>
      </w:r>
      <w:r w:rsidRPr="00ED1C5F">
        <w:rPr>
          <w:rFonts w:ascii="Encode Sans Semi Condensed" w:hAnsi="Encode Sans Semi Condensed" w:cs="Franklin Gothic Book"/>
          <w:color w:val="000000"/>
        </w:rPr>
        <w:t>I</w:t>
      </w:r>
      <w:r w:rsidRPr="003A25D4">
        <w:rPr>
          <w:rFonts w:ascii="Encode Sans Semi Condensed" w:hAnsi="Encode Sans Semi Condensed" w:cs="Franklin Gothic Book"/>
          <w:color w:val="000000"/>
        </w:rPr>
        <w:t xml:space="preserve">mmaterielle </w:t>
      </w:r>
      <w:r w:rsidRPr="00ED1C5F">
        <w:rPr>
          <w:rFonts w:ascii="Encode Sans Semi Condensed" w:hAnsi="Encode Sans Semi Condensed" w:cs="Franklin Gothic Book"/>
          <w:color w:val="000000"/>
        </w:rPr>
        <w:t>Kulturere</w:t>
      </w:r>
      <w:r w:rsidRPr="003A25D4">
        <w:rPr>
          <w:rFonts w:ascii="Encode Sans Semi Condensed" w:hAnsi="Encode Sans Semi Condensed" w:cs="Franklin Gothic Book"/>
          <w:color w:val="000000"/>
        </w:rPr>
        <w:t>rbe bezieht sich zum einen auf das, was Menschen auf dem Friedhof tun – trauern, erinnern und gedenken genauso wie gestalten, pflegen und bewahren</w:t>
      </w:r>
      <w:r w:rsidRPr="00ED1C5F">
        <w:rPr>
          <w:rFonts w:ascii="Encode Sans Semi Condensed" w:hAnsi="Encode Sans Semi Condensed" w:cs="Franklin Gothic Book"/>
          <w:color w:val="000000"/>
        </w:rPr>
        <w:t>“, erläutert Kuratoriums-Geschäftsführer Tobias Pehle.</w:t>
      </w:r>
      <w:r w:rsidRPr="003A25D4">
        <w:rPr>
          <w:rFonts w:ascii="Encode Sans Semi Condensed" w:hAnsi="Encode Sans Semi Condensed" w:cs="Franklin Gothic Book"/>
          <w:color w:val="000000"/>
        </w:rPr>
        <w:t xml:space="preserve"> </w:t>
      </w:r>
      <w:r w:rsidRPr="00ED1C5F">
        <w:rPr>
          <w:rFonts w:ascii="Encode Sans Semi Condensed" w:hAnsi="Encode Sans Semi Condensed" w:cs="Franklin Gothic Book"/>
          <w:color w:val="000000"/>
        </w:rPr>
        <w:t>„Z</w:t>
      </w:r>
      <w:r w:rsidRPr="003A25D4">
        <w:rPr>
          <w:rFonts w:ascii="Encode Sans Semi Condensed" w:hAnsi="Encode Sans Semi Condensed" w:cs="Franklin Gothic Book"/>
          <w:color w:val="000000"/>
        </w:rPr>
        <w:t xml:space="preserve">um </w:t>
      </w:r>
      <w:r w:rsidRPr="00ED1C5F">
        <w:rPr>
          <w:rFonts w:ascii="Encode Sans Semi Condensed" w:hAnsi="Encode Sans Semi Condensed" w:cs="Franklin Gothic Book"/>
          <w:color w:val="000000"/>
        </w:rPr>
        <w:t xml:space="preserve">verweist die Auszeichnung </w:t>
      </w:r>
      <w:r w:rsidRPr="003A25D4">
        <w:rPr>
          <w:rFonts w:ascii="Encode Sans Semi Condensed" w:hAnsi="Encode Sans Semi Condensed" w:cs="Franklin Gothic Book"/>
          <w:color w:val="000000"/>
        </w:rPr>
        <w:t>auf den vielfältigen Wert der Friedhofskultur für unsere Gesellschaft, z.B. in kultureller, historischer oder sozialer Hinsicht, aber beispielswiese auch in Hinblick auf Klima- und Naturschutz, Völkerverständigung oder Integration.</w:t>
      </w:r>
      <w:r w:rsidRPr="00ED1C5F">
        <w:rPr>
          <w:rFonts w:ascii="Encode Sans Semi Condensed" w:hAnsi="Encode Sans Semi Condensed" w:cs="Franklin Gothic Book"/>
          <w:color w:val="000000"/>
        </w:rPr>
        <w:t>“</w:t>
      </w:r>
      <w:r w:rsidRPr="003A25D4">
        <w:rPr>
          <w:rFonts w:ascii="Encode Sans Semi Condensed" w:hAnsi="Encode Sans Semi Condensed" w:cs="Franklin Gothic Book"/>
          <w:color w:val="000000"/>
        </w:rPr>
        <w:t xml:space="preserve"> </w:t>
      </w:r>
      <w:r w:rsidRPr="00ED1C5F">
        <w:rPr>
          <w:rFonts w:ascii="Encode Sans Semi Condensed" w:hAnsi="Encode Sans Semi Condensed" w:cs="Franklin Gothic Book"/>
          <w:color w:val="000000"/>
        </w:rPr>
        <w:t>Pehle betont, dass</w:t>
      </w:r>
      <w:r w:rsidRPr="003A25D4">
        <w:rPr>
          <w:rFonts w:ascii="Encode Sans Semi Condensed" w:hAnsi="Encode Sans Semi Condensed" w:cs="Franklin Gothic Book"/>
          <w:color w:val="000000"/>
        </w:rPr>
        <w:t xml:space="preserve"> also nicht die Friedhöfe als Orte zum UNESCO-Welterbe ernannt w</w:t>
      </w:r>
      <w:r w:rsidRPr="00ED1C5F">
        <w:rPr>
          <w:rFonts w:ascii="Encode Sans Semi Condensed" w:hAnsi="Encode Sans Semi Condensed" w:cs="Franklin Gothic Book"/>
          <w:color w:val="000000"/>
        </w:rPr>
        <w:t>u</w:t>
      </w:r>
      <w:r w:rsidRPr="003A25D4">
        <w:rPr>
          <w:rFonts w:ascii="Encode Sans Semi Condensed" w:hAnsi="Encode Sans Semi Condensed" w:cs="Franklin Gothic Book"/>
          <w:color w:val="000000"/>
        </w:rPr>
        <w:t>rden</w:t>
      </w:r>
      <w:r w:rsidRPr="00ED1C5F">
        <w:rPr>
          <w:rFonts w:ascii="Encode Sans Semi Condensed" w:hAnsi="Encode Sans Semi Condensed" w:cs="Franklin Gothic Book"/>
          <w:color w:val="000000"/>
        </w:rPr>
        <w:t xml:space="preserve">, sondern die Friedhofskultur in das bundesweite Verzeichnis des Immateriellen Erbes aufgenommen wurde. </w:t>
      </w:r>
    </w:p>
    <w:p w14:paraId="7F6D7373" w14:textId="77777777" w:rsidR="006C644B" w:rsidRPr="00F57293" w:rsidRDefault="006C644B" w:rsidP="006C644B">
      <w:pPr>
        <w:pStyle w:val="EinfAbs"/>
        <w:spacing w:after="120" w:line="240" w:lineRule="auto"/>
        <w:rPr>
          <w:rFonts w:ascii="Encode Sans Semi Condensed" w:hAnsi="Encode Sans Semi Condensed" w:cs="Arial"/>
        </w:rPr>
      </w:pPr>
      <w:r w:rsidRPr="00ED1C5F">
        <w:rPr>
          <w:rFonts w:ascii="Encode Sans Semi Condensed" w:hAnsi="Encode Sans Semi Condensed" w:cs="Arial"/>
          <w:color w:val="auto"/>
          <w:spacing w:val="3"/>
        </w:rPr>
        <w:t>An der Aktion „Friedhöfe auszeichnen“ beteiligen sich nahezu alle Großstädte. Von Flensburg bis Berchtesgaden sind aber auch mittlere Städte und Gemeinden mit ihren Stadtteilen oder Dörfern beteiligt. „Wir freuen uns sehr, dass die Aktion das gesamte Spektrum an Handlungsräumen dieser facettenreichen Kulturform verdeutlicht“, sagt Martin Struck, Vorstandsmitglied des Kuratoriums, und ergänzt: „So wird vor allem deutlich, dass Friedhöfe nicht nur Orte der Trauer und des Todes sind, sondern vor allem Orte der Lebenden.“</w:t>
      </w:r>
    </w:p>
    <w:p w14:paraId="3B968364" w14:textId="77777777" w:rsidR="00ED1C5F" w:rsidRPr="006C644B" w:rsidRDefault="00ED1C5F" w:rsidP="006C644B"/>
    <w:sectPr w:rsidR="00ED1C5F" w:rsidRPr="006C644B" w:rsidSect="003D5E6D">
      <w:pgSz w:w="11900" w:h="16840"/>
      <w:pgMar w:top="1417" w:right="702"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Minion Pro">
    <w:panose1 w:val="02040503050306020203"/>
    <w:charset w:val="00"/>
    <w:family w:val="roman"/>
    <w:pitch w:val="variable"/>
    <w:sig w:usb0="60000287" w:usb1="00000001" w:usb2="00000000" w:usb3="00000000" w:csb0="0000019F" w:csb1="00000000"/>
  </w:font>
  <w:font w:name="Encode Sans Semi Condensed">
    <w:panose1 w:val="00000506000000000000"/>
    <w:charset w:val="4D"/>
    <w:family w:val="auto"/>
    <w:pitch w:val="variable"/>
    <w:sig w:usb0="20000007" w:usb1="00000003" w:usb2="00000000" w:usb3="00000000" w:csb0="00000193"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D7E"/>
    <w:rsid w:val="002A2312"/>
    <w:rsid w:val="002C17DC"/>
    <w:rsid w:val="003A25D4"/>
    <w:rsid w:val="00437D7E"/>
    <w:rsid w:val="00505366"/>
    <w:rsid w:val="00521AB5"/>
    <w:rsid w:val="006C644B"/>
    <w:rsid w:val="007A3F29"/>
    <w:rsid w:val="009F21F0"/>
    <w:rsid w:val="00ED1C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66D4ACE"/>
  <w15:chartTrackingRefBased/>
  <w15:docId w15:val="{3BDC518C-29B3-374D-908F-387E95113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C644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37D7E"/>
    <w:rPr>
      <w:color w:val="0563C1" w:themeColor="hyperlink"/>
      <w:u w:val="single"/>
    </w:rPr>
  </w:style>
  <w:style w:type="paragraph" w:customStyle="1" w:styleId="EinfAbs">
    <w:name w:val="[Einf. Abs.]"/>
    <w:basedOn w:val="Standard"/>
    <w:uiPriority w:val="99"/>
    <w:rsid w:val="00437D7E"/>
    <w:pPr>
      <w:autoSpaceDE w:val="0"/>
      <w:autoSpaceDN w:val="0"/>
      <w:adjustRightInd w:val="0"/>
      <w:spacing w:line="288" w:lineRule="auto"/>
      <w:textAlignment w:val="center"/>
    </w:pPr>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2397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Pehle</dc:creator>
  <cp:keywords/>
  <dc:description/>
  <cp:lastModifiedBy>Tobias Pehle</cp:lastModifiedBy>
  <cp:revision>2</cp:revision>
  <dcterms:created xsi:type="dcterms:W3CDTF">2020-09-18T08:28:00Z</dcterms:created>
  <dcterms:modified xsi:type="dcterms:W3CDTF">2020-09-18T08:28:00Z</dcterms:modified>
</cp:coreProperties>
</file>